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mc="http://schemas.openxmlformats.org/markup-compatibility/2006" xmlns:r="http://schemas.openxmlformats.org/officeDocument/2006/relationships" xmlns:w="http://schemas.openxmlformats.org/wordprocessingml/2006/main" xmlns:wpc="http://schemas.microsoft.com/office/word/2010/wordprocessingCanvas" xmlns:o="urn:schemas-microsoft-com:office:office"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Calibri" w:cs="Calibri" w:eastAsia="Calibri" w:hAnsi="Calibri"/>
          <w:b/>
          <w:bCs/>
          <w:sz w:val="32"/>
          <w:szCs w:val="32"/>
        </w:rPr>
        <w:t xml:space="preserve">Fernando José Capeletto Neto</w:t>
      </w:r>
    </w:p>
    <w:p>
      <w:pPr>
        <w:spacing w:after="60"/>
        <w:jc w:val="center"/>
      </w:pPr>
      <w:r>
        <w:rPr>
          <w:rFonts w:ascii="Calibri" w:cs="Calibri" w:eastAsia="Calibri" w:hAnsi="Calibri"/>
          <w:sz w:val="20"/>
          <w:szCs w:val="20"/>
        </w:rPr>
        <w:t xml:space="preserve">Lead Software Engineer  |  Seattle, WA  |  </w:t>
      </w:r>
      <w:hyperlink w:history="1" r:id="rIdjhfopzyv4zswtox6nvnmv">
        <w:r>
          <w:rPr>
            <w:rFonts w:ascii="Calibri" w:cs="Calibri" w:eastAsia="Calibri" w:hAnsi="Calibri"/>
            <w:color w:val="0563C1"/>
            <w:sz w:val="20"/>
            <w:szCs w:val="20"/>
            <w:u w:val="single"/>
          </w:rPr>
          <w:t xml:space="preserve">i.am@fernando.engineer</w:t>
        </w:r>
      </w:hyperlink>
      <w:r>
        <w:rPr>
          <w:rFonts w:ascii="Calibri" w:cs="Calibri" w:eastAsia="Calibri" w:hAnsi="Calibri"/>
          <w:sz w:val="20"/>
          <w:szCs w:val="20"/>
        </w:rPr>
        <w:t xml:space="preserve">  |  </w:t>
      </w:r>
      <w:hyperlink w:history="1" r:id="rIdryyqywgftggdqevei350w">
        <w:r>
          <w:rPr>
            <w:rFonts w:ascii="Calibri" w:cs="Calibri" w:eastAsia="Calibri" w:hAnsi="Calibri"/>
            <w:color w:val="0563C1"/>
            <w:sz w:val="20"/>
            <w:szCs w:val="20"/>
            <w:u w:val="single"/>
          </w:rPr>
          <w:t xml:space="preserve">fernando.engineer</w:t>
        </w:r>
      </w:hyperlink>
      <w:r>
        <w:rPr>
          <w:rFonts w:ascii="Calibri" w:cs="Calibri" w:eastAsia="Calibri" w:hAnsi="Calibri"/>
          <w:sz w:val="20"/>
          <w:szCs w:val="20"/>
        </w:rPr>
        <w:t xml:space="preserve">  |  </w:t>
      </w:r>
      <w:hyperlink w:history="1" r:id="rIdhdxwoxbgvau2g-cerunxb">
        <w:r>
          <w:rPr>
            <w:rFonts w:ascii="Calibri" w:cs="Calibri" w:eastAsia="Calibri" w:hAnsi="Calibri"/>
            <w:color w:val="0563C1"/>
            <w:sz w:val="20"/>
            <w:szCs w:val="20"/>
            <w:u w:val="single"/>
          </w:rPr>
          <w:t xml:space="preserve">linkedin.com/in/fjcapeletto</w:t>
        </w:r>
      </w:hyperlink>
    </w:p>
    <w:p>
      <w:pPr>
        <w:pBdr>
          <w:bottom w:val="single" w:color="1F4E79" w:sz="6" w:space="6"/>
        </w:pBdr>
        <w:spacing w:after="240"/>
      </w:pPr>
      <w:r>
        <w:t xml:space="preserve"/>
      </w:r>
    </w:p>
    <w:p>
      <w:pPr>
        <w:spacing w:after="240"/>
      </w:pPr>
      <w:r>
        <w:rPr>
          <w:rFonts w:ascii="Calibri" w:cs="Calibri" w:eastAsia="Calibri" w:hAnsi="Calibri"/>
          <w:sz w:val="22"/>
          <w:szCs w:val="22"/>
        </w:rPr>
        <w:t xml:space="preserve">Dear Hiring Team,</w:t>
      </w:r>
    </w:p>
    <w:p>
      <w:pPr>
        <w:spacing w:after="200" w:line="280"/>
        <w:jc w:val="both"/>
      </w:pPr>
      <w:r>
        <w:rPr>
          <w:rFonts w:ascii="Calibri" w:cs="Calibri" w:eastAsia="Calibri" w:hAnsi="Calibri"/>
          <w:sz w:val="22"/>
          <w:szCs w:val="22"/>
        </w:rPr>
        <w:t xml:space="preserve">I am a Lead Software Engineer with 15 years of experience building critical systems where precision, traceability, and fault tolerance are non-negotiable — defense, post-trade finance, exchange-access trading infrastructure, and cloud banking. I am writing to express my interest in joining your team.</w:t>
      </w:r>
    </w:p>
    <w:p>
      <w:pPr>
        <w:spacing w:after="200" w:line="280"/>
        <w:jc w:val="both"/>
      </w:pPr>
      <w:r>
        <w:rPr>
          <w:rFonts w:ascii="Calibri" w:cs="Calibri" w:eastAsia="Calibri" w:hAnsi="Calibri"/>
          <w:sz w:val="22"/>
          <w:szCs w:val="22"/>
        </w:rPr>
        <w:t xml:space="preserve">My strongest credential comes from </w:t>
      </w:r>
      <w:hyperlink r:id="rIdFEL1001">
        <w:r>
          <w:rPr>
            <w:rFonts w:ascii="Calibri" w:cs="Calibri" w:eastAsia="Calibri" w:hAnsi="Calibri"/>
            <w:sz w:val="22"/>
            <w:szCs w:val="22"/>
            <w:color w:val="0563C1"/>
            <w:u w:val="single"/>
          </w:rPr>
          <w:t xml:space="preserve">PROSUB</w:t>
        </w:r>
      </w:hyperlink>
      <w:r>
        <w:rPr>
          <w:rFonts w:ascii="Calibri" w:cs="Calibri" w:eastAsia="Calibri" w:hAnsi="Calibri"/>
          <w:sz w:val="22"/>
          <w:szCs w:val="22"/>
        </w:rPr>
        <w:t xml:space="preserve">, Brazil's submarine development program, where I served for </w:t>
      </w:r>
      <w:r>
        <w:rPr>
          <w:rFonts w:ascii="Calibri" w:cs="Calibri" w:eastAsia="Calibri" w:hAnsi="Calibri"/>
          <w:b/>
          <w:bCs/>
          <w:sz w:val="22"/>
          <w:szCs w:val="22"/>
        </w:rPr>
        <w:t xml:space="preserve">seven years as a Combat Systems specialist</w:t>
      </w:r>
      <w:r>
        <w:rPr>
          <w:rFonts w:ascii="Calibri" w:cs="Calibri" w:eastAsia="Calibri" w:hAnsi="Calibri"/>
          <w:sz w:val="22"/>
          <w:szCs w:val="22"/>
        </w:rPr>
        <w:t xml:space="preserve"> — three of them embedded at </w:t>
      </w:r>
      <w:hyperlink r:id="rIdFEL1002">
        <w:r>
          <w:rPr>
            <w:rFonts w:ascii="Calibri" w:cs="Calibri" w:eastAsia="Calibri" w:hAnsi="Calibri"/>
            <w:sz w:val="22"/>
            <w:szCs w:val="22"/>
            <w:color w:val="0563C1"/>
            <w:u w:val="single"/>
          </w:rPr>
          <w:t xml:space="preserve">Naval Group</w:t>
        </w:r>
      </w:hyperlink>
      <w:r>
        <w:rPr>
          <w:rFonts w:ascii="Calibri" w:cs="Calibri" w:eastAsia="Calibri" w:hAnsi="Calibri"/>
          <w:sz w:val="22"/>
          <w:szCs w:val="22"/>
        </w:rPr>
        <w:t xml:space="preserve"> in Toulon, France, and the remainder back at the Brazilian shipyard overseeing assembly, integration, qualification, commissioning, and validation of the new class of Brazilian submarines and their systems. In that role I designed and built </w:t>
      </w:r>
      <w:hyperlink r:id="rIdFEL1003">
        <w:r>
          <w:rPr>
            <w:rFonts w:ascii="Calibri" w:cs="Calibri" w:eastAsia="Calibri" w:hAnsi="Calibri"/>
            <w:b/>
            <w:bCs/>
            <w:sz w:val="22"/>
            <w:szCs w:val="22"/>
            <w:color w:val="0563C1"/>
            <w:u w:val="single"/>
          </w:rPr>
          <w:t xml:space="preserve">SisCapela</w:t>
        </w:r>
      </w:hyperlink>
      <w:r>
        <w:rPr>
          <w:rFonts w:ascii="Calibri" w:cs="Calibri" w:eastAsia="Calibri" w:hAnsi="Calibri"/>
          <w:sz w:val="22"/>
          <w:szCs w:val="22"/>
        </w:rPr>
        <w:t xml:space="preserve"> — a system that integrated supplier, departmental, and daily inspection data across hundreds of thousands of submarine items, projecting real-time completion state onto the technical diagrams that govern each vital function: dive, drain, fire suppression, navigation, weapons launch. It cut IVVQ cycles by roughly 70%, reduced rework by over 50%, and more than doubled construction throughput. The Navy adopted it as a standing process, and my superiors named the system after my surname. The lesson: when a system of systems is genuinely complex, leverage lives in the rails — the data model, the traceability, the precise definition of </w:t>
      </w:r>
      <w:r>
        <w:rPr>
          <w:rFonts w:ascii="Calibri" w:cs="Calibri" w:eastAsia="Calibri" w:hAnsi="Calibri"/>
          <w:i/>
          <w:iCs/>
          <w:sz w:val="22"/>
          <w:szCs w:val="22"/>
        </w:rPr>
        <w:t xml:space="preserve">done</w:t>
      </w:r>
      <w:r>
        <w:rPr>
          <w:rFonts w:ascii="Calibri" w:cs="Calibri" w:eastAsia="Calibri" w:hAnsi="Calibri"/>
          <w:sz w:val="22"/>
          <w:szCs w:val="22"/>
        </w:rPr>
        <w:t xml:space="preserve"> — not in heroics.</w:t>
      </w:r>
    </w:p>
    <w:p>
      <w:pPr>
        <w:spacing w:after="200" w:line="280"/>
        <w:jc w:val="both"/>
      </w:pPr>
      <w:r>
        <w:rPr>
          <w:rFonts w:ascii="Calibri" w:cs="Calibri" w:eastAsia="Calibri" w:hAnsi="Calibri"/>
          <w:sz w:val="22"/>
          <w:szCs w:val="22"/>
        </w:rPr>
        <w:t xml:space="preserve">After leaving the Navy, I carried that discipline into civilian engineering. At </w:t>
      </w:r>
      <w:hyperlink r:id="rIdFEL1004">
        <w:r>
          <w:rPr>
            <w:rFonts w:ascii="Calibri" w:cs="Calibri" w:eastAsia="Calibri" w:hAnsi="Calibri"/>
            <w:sz w:val="22"/>
            <w:szCs w:val="22"/>
            <w:color w:val="0563C1"/>
            <w:u w:val="single"/>
          </w:rPr>
          <w:t xml:space="preserve">TBA Group</w:t>
        </w:r>
      </w:hyperlink>
      <w:r>
        <w:rPr>
          <w:rFonts w:ascii="Calibri" w:cs="Calibri" w:eastAsia="Calibri" w:hAnsi="Calibri"/>
          <w:sz w:val="22"/>
          <w:szCs w:val="22"/>
        </w:rPr>
        <w:t xml:space="preserve"> I built fleet-management software for automated container terminals, and pioneered an internal </w:t>
      </w:r>
      <w:hyperlink r:id="rIdFEL1005">
        <w:r>
          <w:rPr>
            <w:rFonts w:ascii="Calibri" w:cs="Calibri" w:eastAsia="Calibri" w:hAnsi="Calibri"/>
            <w:sz w:val="22"/>
            <w:szCs w:val="22"/>
            <w:color w:val="0563C1"/>
            <w:u w:val="single"/>
          </w:rPr>
          <w:t xml:space="preserve">Documentation-as-Code</w:t>
        </w:r>
      </w:hyperlink>
      <w:r>
        <w:rPr>
          <w:rFonts w:ascii="Calibri" w:cs="Calibri" w:eastAsia="Calibri" w:hAnsi="Calibri"/>
          <w:sz w:val="22"/>
          <w:szCs w:val="22"/>
        </w:rPr>
        <w:t xml:space="preserve"> framework that auto-generated UML diagrams from runtime logs — solving the chronic mismatch between fast-moving CI/CD code and stale documentation. At </w:t>
      </w:r>
      <w:hyperlink r:id="rIdFEL1006">
        <w:r>
          <w:rPr>
            <w:rFonts w:ascii="Calibri" w:cs="Calibri" w:eastAsia="Calibri" w:hAnsi="Calibri"/>
            <w:sz w:val="22"/>
            <w:szCs w:val="22"/>
            <w:color w:val="0563C1"/>
            <w:u w:val="single"/>
          </w:rPr>
          <w:t xml:space="preserve">tick Trading Software AG</w:t>
        </w:r>
      </w:hyperlink>
      <w:r>
        <w:rPr>
          <w:rFonts w:ascii="Calibri" w:cs="Calibri" w:eastAsia="Calibri" w:hAnsi="Calibri"/>
          <w:sz w:val="22"/>
          <w:szCs w:val="22"/>
        </w:rPr>
        <w:t xml:space="preserve">, I worked on exchange-access and trading-frontend infrastructure handling several million transactions per day across thousands of institutional installations. At </w:t>
      </w:r>
      <w:hyperlink r:id="rIdFEL1007">
        <w:r>
          <w:rPr>
            <w:rFonts w:ascii="Calibri" w:cs="Calibri" w:eastAsia="Calibri" w:hAnsi="Calibri"/>
            <w:sz w:val="22"/>
            <w:szCs w:val="22"/>
            <w:color w:val="0563C1"/>
            <w:u w:val="single"/>
          </w:rPr>
          <w:t xml:space="preserve">DTCC</w:t>
        </w:r>
      </w:hyperlink>
      <w:r>
        <w:rPr>
          <w:rFonts w:ascii="Calibri" w:cs="Calibri" w:eastAsia="Calibri" w:hAnsi="Calibri"/>
          <w:sz w:val="22"/>
          <w:szCs w:val="22"/>
        </w:rPr>
        <w:t xml:space="preserve"> — the central post-trade infrastructure for the global financial services industry, processing over 800 million securities transactions annually — I contributed to the U.S. T+1 Settlement Cycle Transition that took effect in May 2024, and to the modernization of the Continuous Net Settlement (CNS) system that nets and settles the vast majority of U.S. equity trades each day. I am now at </w:t>
      </w:r>
      <w:hyperlink r:id="rIdFEL1008">
        <w:r>
          <w:rPr>
            <w:rFonts w:ascii="Calibri" w:cs="Calibri" w:eastAsia="Calibri" w:hAnsi="Calibri"/>
            <w:sz w:val="22"/>
            <w:szCs w:val="22"/>
            <w:color w:val="0563C1"/>
            <w:u w:val="single"/>
          </w:rPr>
          <w:t xml:space="preserve">Mambu</w:t>
        </w:r>
      </w:hyperlink>
      <w:r>
        <w:rPr>
          <w:rFonts w:ascii="Calibri" w:cs="Calibri" w:eastAsia="Calibri" w:hAnsi="Calibri"/>
          <w:sz w:val="22"/>
          <w:szCs w:val="22"/>
        </w:rPr>
        <w:t xml:space="preserve">, working on cloud banking infrastructure at multi-tenant scale.</w:t>
      </w:r>
    </w:p>
    <w:p>
      <w:pPr>
        <w:spacing w:after="200" w:line="280"/>
        <w:jc w:val="both"/>
      </w:pPr>
      <w:r>
        <w:rPr>
          <w:rFonts w:ascii="Calibri" w:cs="Calibri" w:eastAsia="Calibri" w:hAnsi="Calibri"/>
          <w:sz w:val="22"/>
          <w:szCs w:val="22"/>
        </w:rPr>
        <w:t xml:space="preserve">In parallel, I founded and bootstrapped Gabriel Capeletto LLC — a refurbished-computer business I grew from a single auction lot into 500+ units sold in under two years at 99%+ customer satisfaction, where I don't just resell but technically upgrade the hardware to beat its original specs. In 2026 I extended it into software: a device-bound app-distribution platform, built and running in production, that opens a direct channel to every buyer — my own apps as a differentiator on each machine today, and the seed of recurring revenue tomorrow. Across four cooperating systems — a backend that is the source of truth, an untrusted client on hardware I don't control, the ERP that runs the company, and first-party apps on top — I own the whole: where the trust boundary sits, the contracts that let independent parts evolve without breaking each other, how releases are staged, how it is monetized, shipped to production commit by commit. It is the most direct expression of the conviction that follows.</w:t>
      </w:r>
    </w:p>
    <w:p>
      <w:pPr>
        <w:spacing w:after="200" w:line="280"/>
        <w:jc w:val="both"/>
      </w:pPr>
      <w:r>
        <w:rPr>
          <w:rFonts w:ascii="Calibri" w:cs="Calibri" w:eastAsia="Calibri" w:hAnsi="Calibri"/>
          <w:sz w:val="22"/>
          <w:szCs w:val="22"/>
        </w:rPr>
        <w:t xml:space="preserve">Across every one of those environments, the work that mattered most was not the code itself — it was the design of the constraints around the code. The data contracts. The verification gates. The mechanisms that make a complex system observable, recoverable, and trustworthy under load. That is the work I am looking for, and that is the work I do best.</w:t>
      </w:r>
    </w:p>
    <w:p>
      <w:pPr>
        <w:spacing w:after="200" w:line="280"/>
        <w:jc w:val="both"/>
      </w:pPr>
      <w:r>
        <w:rPr>
          <w:rFonts w:ascii="Calibri" w:cs="Calibri" w:eastAsia="Calibri" w:hAnsi="Calibri"/>
          <w:sz w:val="22"/>
          <w:szCs w:val="22"/>
        </w:rPr>
        <w:t xml:space="preserve">I would welcome the chance to discuss how this background could contribute to your team. Thank you for your time and consideration.</w:t>
      </w:r>
    </w:p>
    <w:p>
      <w:pPr>
        <w:spacing w:after="200"/>
      </w:pPr>
      <w:r>
        <w:t xml:space="preserve"/>
      </w:r>
    </w:p>
    <w:p>
      <w:pPr>
        <w:spacing w:after="60"/>
      </w:pPr>
      <w:r>
        <w:rPr>
          <w:rFonts w:ascii="Calibri" w:cs="Calibri" w:eastAsia="Calibri" w:hAnsi="Calibri"/>
          <w:sz w:val="22"/>
          <w:szCs w:val="22"/>
        </w:rPr>
        <w:t xml:space="preserve">Best regards,</w:t>
      </w:r>
    </w:p>
    <w:p>
      <w:pPr>
        <w:spacing w:after="240"/>
      </w:pPr>
      <w:r>
        <w:t xml:space="preserve"/>
      </w:r>
    </w:p>
    <w:p>
      <w:pPr>
        <w:spacing w:after="60"/>
      </w:pPr>
      <w:r>
        <w:rPr>
          <w:rFonts w:ascii="Calibri" w:cs="Calibri" w:eastAsia="Calibri" w:hAnsi="Calibri"/>
          <w:b/>
          <w:bCs/>
          <w:sz w:val="22"/>
          <w:szCs w:val="22"/>
        </w:rPr>
        <w:t xml:space="preserve">Fernando José Capeletto Neto</w:t>
      </w:r>
    </w:p>
    <w:p>
      <w:pPr>
        <w:spacing w:after="60"/>
      </w:pPr>
      <w:hyperlink w:history="1" r:id="rIdhiapjqwqtrhfcwasrxxea">
        <w:r>
          <w:rPr>
            <w:rFonts w:ascii="Calibri" w:cs="Calibri" w:eastAsia="Calibri" w:hAnsi="Calibri"/>
            <w:color w:val="0563C1"/>
            <w:sz w:val="22"/>
            <w:szCs w:val="22"/>
            <w:u w:val="single"/>
          </w:rPr>
          <w:t xml:space="preserve">fernando.engineer</w:t>
        </w:r>
      </w:hyperlink>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Relationships xmlns="http://schemas.openxmlformats.org/package/2006/relationships"><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footnotes" Target="footnotes.xml" /><Relationship Id="rId4" Type="http://schemas.openxmlformats.org/officeDocument/2006/relationships/endnotes" Target="endnotes.xml" /><Relationship Id="rId5" Type="http://schemas.openxmlformats.org/officeDocument/2006/relationships/settings" Target="settings.xml" /><Relationship Id="rId6" Type="http://schemas.openxmlformats.org/officeDocument/2006/relationships/comments" Target="comments.xml" /><Relationship Id="rIdjhfopzyv4zswtox6nvnmv" Type="http://schemas.openxmlformats.org/officeDocument/2006/relationships/hyperlink" Target="mailto:i.am@fernando.engineer" TargetMode="External" /><Relationship Id="rIdryyqywgftggdqevei350w" Type="http://schemas.openxmlformats.org/officeDocument/2006/relationships/hyperlink" Target="https://fernando.engineer" TargetMode="External" /><Relationship Id="rIdhdxwoxbgvau2g-cerunxb" Type="http://schemas.openxmlformats.org/officeDocument/2006/relationships/hyperlink" Target="https://www.linkedin.com/in/fjcapeletto" TargetMode="External" /><Relationship Id="rIdhiapjqwqtrhfcwasrxxea" Type="http://schemas.openxmlformats.org/officeDocument/2006/relationships/hyperlink" Target="https://fernando.engineer" TargetMode="External" /><Relationship Id="rId11" Type="http://schemas.openxmlformats.org/officeDocument/2006/relationships/fontTable" Target="fontTable.xml" /><Relationship Id="rIdFEL1001" Type="http://schemas.openxmlformats.org/officeDocument/2006/relationships/hyperlink" Target="https://www.marinha.mil.br/prosub/" TargetMode="External" /><Relationship Id="rIdFEL1002" Type="http://schemas.openxmlformats.org/officeDocument/2006/relationships/hyperlink" Target="https://www.youtube.com/watch?v=4beK1jLHNZs" TargetMode="External" /><Relationship Id="rIdFEL1003" Type="http://schemas.openxmlformats.org/officeDocument/2006/relationships/hyperlink" Target="https://credentials.fernando.engineer/20190930_OS-74-76-2019-COGESN_Dismissal_of_Function_and_Thanks_-_LT_Capeletto.pdf" TargetMode="External" /><Relationship Id="rIdFEL1004" Type="http://schemas.openxmlformats.org/officeDocument/2006/relationships/hyperlink" Target="https://credentials.fernando.engineer/20220531_TBA_LetterOfReference.pdf" TargetMode="External" /><Relationship Id="rIdFEL1005" Type="http://schemas.openxmlformats.org/officeDocument/2006/relationships/hyperlink" Target="https://www.youtube.com/watch?t=134&amp;v=HhFxQlDPjaY" TargetMode="External" /><Relationship Id="rIdFEL1006" Type="http://schemas.openxmlformats.org/officeDocument/2006/relationships/hyperlink" Target="https://www.tick-ts.de/" TargetMode="External" /><Relationship Id="rIdFEL1007" Type="http://schemas.openxmlformats.org/officeDocument/2006/relationships/hyperlink" Target="https://www.dtcc.com/" TargetMode="External" /><Relationship Id="rIdFEL1008" Type="http://schemas.openxmlformats.org/officeDocument/2006/relationships/hyperlink" Target="https://mambu.com" TargetMode="External" /></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Fernando José Capeletto Neto</dc:creator>
  <cp:lastModifiedBy>Un-named</cp:lastModifiedBy>
  <cp:revision>1</cp:revision>
  <dcterms:created xsi:type="dcterms:W3CDTF">2026-05-03T09:27:10.470Z</dcterms:created>
  <dcterms:modified xsi:type="dcterms:W3CDTF">2026-05-03T09:27:10.471Z</dcterms:modified>
</cp:coreProperties>
</file>

<file path=docProps/custom.xml><?xml version="1.0" encoding="utf-8"?>
<Properties xmlns="http://schemas.openxmlformats.org/officeDocument/2006/custom-properties" xmlns:vt="http://schemas.openxmlformats.org/officeDocument/2006/docPropsVTypes"/>
</file>